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85888" w14:textId="77777777" w:rsidR="002B7698" w:rsidRPr="004F4B1B" w:rsidRDefault="00916896" w:rsidP="002B7698">
      <w:p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>pályázati űrlap 3</w:t>
      </w:r>
      <w:r w:rsidR="002B7698" w:rsidRPr="004F4B1B">
        <w:rPr>
          <w:rFonts w:cs="Times New Roman"/>
          <w:color w:val="000000"/>
        </w:rPr>
        <w:t>. számú melléklete</w:t>
      </w:r>
    </w:p>
    <w:p w14:paraId="23092A08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b/>
          <w:color w:val="000000"/>
          <w:u w:val="single"/>
        </w:rPr>
      </w:pPr>
    </w:p>
    <w:p w14:paraId="319E3978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b/>
          <w:color w:val="000000"/>
          <w:u w:val="single"/>
        </w:rPr>
        <w:t xml:space="preserve">Az épületre vonatkozó műszaki adatok, igazolások: </w:t>
      </w:r>
    </w:p>
    <w:p w14:paraId="1E0F6BCA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 xml:space="preserve">1.         A pályázat </w:t>
      </w:r>
      <w:r w:rsidRPr="004F4B1B">
        <w:rPr>
          <w:rFonts w:cs="Times New Roman"/>
          <w:b/>
          <w:color w:val="000000"/>
        </w:rPr>
        <w:t>műszaki tartalma</w:t>
      </w:r>
      <w:r w:rsidRPr="004F4B1B">
        <w:rPr>
          <w:rFonts w:cs="Times New Roman"/>
          <w:color w:val="000000"/>
        </w:rPr>
        <w:t xml:space="preserve"> alapján (az 1.1, 1.2, 1.3, 1.4 pontokból </w:t>
      </w:r>
      <w:r w:rsidRPr="004F4B1B">
        <w:rPr>
          <w:rFonts w:cs="Times New Roman"/>
          <w:b/>
          <w:color w:val="000000"/>
          <w:u w:val="single"/>
        </w:rPr>
        <w:t>egyszerre több is</w:t>
      </w:r>
      <w:r w:rsidRPr="004F4B1B">
        <w:rPr>
          <w:rFonts w:cs="Times New Roman"/>
          <w:color w:val="000000"/>
        </w:rPr>
        <w:t xml:space="preserve"> igaz lehet)</w:t>
      </w:r>
    </w:p>
    <w:p w14:paraId="50A6EAE4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2E8E03BF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 xml:space="preserve">1.1.      </w:t>
      </w:r>
      <w:r w:rsidRPr="004F4B1B">
        <w:rPr>
          <w:rFonts w:cs="Times New Roman"/>
          <w:b/>
          <w:color w:val="000000"/>
          <w:u w:val="single"/>
        </w:rPr>
        <w:t>Építési engedélyhez kötött</w:t>
      </w:r>
      <w:r w:rsidRPr="004F4B1B">
        <w:rPr>
          <w:rFonts w:cs="Times New Roman"/>
          <w:color w:val="000000"/>
        </w:rPr>
        <w:t xml:space="preserve"> munka esetén: </w:t>
      </w:r>
    </w:p>
    <w:p w14:paraId="193284D7" w14:textId="77777777" w:rsidR="002B7698" w:rsidRPr="004F4B1B" w:rsidRDefault="002B7698" w:rsidP="002B7698">
      <w:pPr>
        <w:numPr>
          <w:ilvl w:val="0"/>
          <w:numId w:val="17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>záradékolt építési engedélyezési tervdokumentáció másolata</w:t>
      </w:r>
    </w:p>
    <w:p w14:paraId="421EE666" w14:textId="77777777" w:rsidR="002B7698" w:rsidRPr="004F4B1B" w:rsidRDefault="002B7698" w:rsidP="002B7698">
      <w:pPr>
        <w:numPr>
          <w:ilvl w:val="0"/>
          <w:numId w:val="17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 xml:space="preserve">jogerős építési engedélyezési határozat másolata </w:t>
      </w:r>
    </w:p>
    <w:p w14:paraId="3679BD08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7755BDE9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4F4B1B">
        <w:rPr>
          <w:rFonts w:cs="Times New Roman"/>
          <w:color w:val="000000"/>
        </w:rPr>
        <w:t>1.2.  Amennyiben</w:t>
      </w:r>
      <w:proofErr w:type="gramEnd"/>
      <w:r w:rsidRPr="004F4B1B">
        <w:rPr>
          <w:rFonts w:cs="Times New Roman"/>
          <w:color w:val="000000"/>
        </w:rPr>
        <w:t xml:space="preserve"> a 312/2012. (XI. 8.) Korm. rendelet 1. mellékletében foglaltak szerint </w:t>
      </w:r>
      <w:r w:rsidRPr="004F4B1B">
        <w:rPr>
          <w:rFonts w:cs="Times New Roman"/>
          <w:b/>
          <w:color w:val="000000"/>
          <w:u w:val="single"/>
        </w:rPr>
        <w:t>nem engedélyköteles</w:t>
      </w:r>
      <w:r w:rsidRPr="004F4B1B">
        <w:rPr>
          <w:rFonts w:cs="Times New Roman"/>
          <w:color w:val="000000"/>
        </w:rPr>
        <w:t xml:space="preserve"> a tervezett tevékenység: </w:t>
      </w:r>
    </w:p>
    <w:p w14:paraId="2F6383F7" w14:textId="77777777" w:rsidR="002B7698" w:rsidRPr="004F4B1B" w:rsidRDefault="002B7698" w:rsidP="002B7698">
      <w:pPr>
        <w:numPr>
          <w:ilvl w:val="0"/>
          <w:numId w:val="21"/>
        </w:num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 xml:space="preserve">tervezési jogosultsággal rendelkező építész tervező és/vagy szakrestaurátor által készített legalább </w:t>
      </w:r>
      <w:r w:rsidRPr="004F4B1B">
        <w:rPr>
          <w:rFonts w:cs="Times New Roman"/>
          <w:b/>
          <w:color w:val="000000"/>
        </w:rPr>
        <w:t xml:space="preserve">építési engedély szintű tervdokumentáció </w:t>
      </w:r>
      <w:r w:rsidRPr="004F4B1B">
        <w:rPr>
          <w:rFonts w:cs="Times New Roman"/>
          <w:color w:val="000000"/>
        </w:rPr>
        <w:t xml:space="preserve">építészeti </w:t>
      </w:r>
      <w:proofErr w:type="gramStart"/>
      <w:r w:rsidRPr="004F4B1B">
        <w:rPr>
          <w:rFonts w:cs="Times New Roman"/>
          <w:color w:val="000000"/>
        </w:rPr>
        <w:t>munkarésze</w:t>
      </w:r>
      <w:proofErr w:type="gramEnd"/>
      <w:r w:rsidRPr="004F4B1B">
        <w:rPr>
          <w:rFonts w:cs="Times New Roman"/>
          <w:b/>
          <w:color w:val="000000"/>
        </w:rPr>
        <w:t xml:space="preserve"> valamint műszaki leírás</w:t>
      </w:r>
      <w:r w:rsidRPr="004F4B1B">
        <w:rPr>
          <w:rFonts w:cs="Times New Roman"/>
          <w:color w:val="000000"/>
        </w:rPr>
        <w:t xml:space="preserve"> a hiteles helyreállításhoz szükséges eredeti állapotot ismertető dokumentumokkal (esetenként archív terv, archív kép, történeti leírás)</w:t>
      </w:r>
    </w:p>
    <w:p w14:paraId="17CA5900" w14:textId="77777777" w:rsidR="002B7698" w:rsidRPr="004F4B1B" w:rsidRDefault="002B7698" w:rsidP="002B7698">
      <w:pPr>
        <w:numPr>
          <w:ilvl w:val="0"/>
          <w:numId w:val="21"/>
        </w:num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>az építész tervező vagy szakrestaurátor eredeti nyilatkozata arról, hogy a támogatással elvégezni kívánt munka nem építési engedély köteles és településképi bejelentési eljáráshoz sem kötött tevékenység, valamint örökségvédelmi engedély sem szükséges hozzá</w:t>
      </w:r>
    </w:p>
    <w:p w14:paraId="48C5064D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98FA5BE" w14:textId="75BF4214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4F4B1B">
        <w:rPr>
          <w:rFonts w:cs="Times New Roman"/>
          <w:color w:val="000000"/>
        </w:rPr>
        <w:t>1.3.  Amennyiben</w:t>
      </w:r>
      <w:proofErr w:type="gramEnd"/>
      <w:r w:rsidRPr="004F4B1B">
        <w:rPr>
          <w:rFonts w:cs="Times New Roman"/>
          <w:color w:val="000000"/>
        </w:rPr>
        <w:t xml:space="preserve"> a 312/2012. (XI. 8.) Korm. rendelet 1. mellékletében foglaltak szerint nem engedélyköteles a tervezett tevékenység, </w:t>
      </w:r>
      <w:r w:rsidR="00473F72" w:rsidRPr="00473F72">
        <w:rPr>
          <w:rFonts w:cs="Times New Roman"/>
          <w:color w:val="000000"/>
        </w:rPr>
        <w:t xml:space="preserve">de a településkép védelméről szóló önkormányzat rendelete szerint </w:t>
      </w:r>
      <w:r w:rsidR="00473F72" w:rsidRPr="00473F72">
        <w:rPr>
          <w:rFonts w:cs="Times New Roman"/>
          <w:b/>
          <w:bCs/>
          <w:color w:val="000000"/>
        </w:rPr>
        <w:t>településképi bejelentési eljáráshoz kötött tevékenység</w:t>
      </w:r>
      <w:r w:rsidRPr="004F4B1B">
        <w:rPr>
          <w:rFonts w:cs="Times New Roman"/>
          <w:color w:val="000000"/>
        </w:rPr>
        <w:t xml:space="preserve">: </w:t>
      </w:r>
    </w:p>
    <w:p w14:paraId="26D647D6" w14:textId="77777777" w:rsidR="002B7698" w:rsidRPr="004F4B1B" w:rsidRDefault="002B7698" w:rsidP="002B7698">
      <w:pPr>
        <w:numPr>
          <w:ilvl w:val="0"/>
          <w:numId w:val="18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 xml:space="preserve">tervezési jogosultsággal rendelkező építész tervező és/vagy szakrestaurátor által készített legalább </w:t>
      </w:r>
      <w:r w:rsidRPr="004F4B1B">
        <w:rPr>
          <w:rFonts w:cs="Times New Roman"/>
          <w:b/>
          <w:color w:val="000000"/>
        </w:rPr>
        <w:t xml:space="preserve">építési engedély szintű tervdokumentáció </w:t>
      </w:r>
      <w:r w:rsidRPr="004F4B1B">
        <w:rPr>
          <w:rFonts w:cs="Times New Roman"/>
          <w:color w:val="000000"/>
        </w:rPr>
        <w:t xml:space="preserve">építészeti </w:t>
      </w:r>
      <w:proofErr w:type="gramStart"/>
      <w:r w:rsidRPr="004F4B1B">
        <w:rPr>
          <w:rFonts w:cs="Times New Roman"/>
          <w:color w:val="000000"/>
        </w:rPr>
        <w:t>munkarésze</w:t>
      </w:r>
      <w:proofErr w:type="gramEnd"/>
      <w:r w:rsidRPr="004F4B1B">
        <w:rPr>
          <w:rFonts w:cs="Times New Roman"/>
          <w:b/>
          <w:color w:val="000000"/>
        </w:rPr>
        <w:t xml:space="preserve"> valamint műszaki leírás</w:t>
      </w:r>
      <w:r w:rsidRPr="004F4B1B">
        <w:rPr>
          <w:rFonts w:cs="Times New Roman"/>
          <w:color w:val="000000"/>
        </w:rPr>
        <w:t xml:space="preserve"> a hiteles helyreállításhoz szükséges eredeti állapotot ismertető dokumentumokkal (esetenként archív terv, archív kép, történeti leírás) </w:t>
      </w:r>
    </w:p>
    <w:p w14:paraId="67A22115" w14:textId="1FB6E877" w:rsidR="00473F72" w:rsidRDefault="002B7698" w:rsidP="00473F72">
      <w:pPr>
        <w:numPr>
          <w:ilvl w:val="0"/>
          <w:numId w:val="18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>bejelentés tudomásul vételéről szóló igazolás másolata</w:t>
      </w:r>
    </w:p>
    <w:p w14:paraId="4700E2C4" w14:textId="77777777" w:rsidR="00473F72" w:rsidRDefault="00473F72" w:rsidP="00473F72">
      <w:pPr>
        <w:spacing w:line="200" w:lineRule="atLeast"/>
        <w:ind w:left="685"/>
        <w:jc w:val="both"/>
        <w:rPr>
          <w:rFonts w:cs="Times New Roman"/>
          <w:color w:val="000000"/>
        </w:rPr>
      </w:pPr>
    </w:p>
    <w:p w14:paraId="49867CCD" w14:textId="77485CE2" w:rsidR="00473F72" w:rsidRPr="004F4B1B" w:rsidRDefault="00473F72" w:rsidP="00473F72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4F4B1B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4</w:t>
      </w:r>
      <w:r w:rsidRPr="004F4B1B">
        <w:rPr>
          <w:rFonts w:cs="Times New Roman"/>
          <w:color w:val="000000"/>
        </w:rPr>
        <w:t>.  Amennyiben</w:t>
      </w:r>
      <w:proofErr w:type="gramEnd"/>
      <w:r w:rsidRPr="004F4B1B">
        <w:rPr>
          <w:rFonts w:cs="Times New Roman"/>
          <w:color w:val="000000"/>
        </w:rPr>
        <w:t xml:space="preserve"> a 312/2012. (XI. 8.) Korm. rendelet 1. mellékletében foglaltak szerint nem engedélyköteles a tervezett tevékenység, de </w:t>
      </w:r>
      <w:r w:rsidRPr="00473F72">
        <w:rPr>
          <w:rFonts w:cs="Times New Roman"/>
          <w:color w:val="000000"/>
        </w:rPr>
        <w:t>a településkép védelméről</w:t>
      </w:r>
      <w:r>
        <w:rPr>
          <w:rFonts w:cs="Times New Roman"/>
          <w:color w:val="000000"/>
        </w:rPr>
        <w:t xml:space="preserve"> szóló </w:t>
      </w:r>
      <w:r w:rsidRPr="004F4B1B">
        <w:rPr>
          <w:rFonts w:cs="Times New Roman"/>
          <w:color w:val="000000"/>
        </w:rPr>
        <w:t xml:space="preserve">önkormányzat rendelete szerint </w:t>
      </w:r>
      <w:r w:rsidR="00240384">
        <w:rPr>
          <w:rFonts w:cs="Times New Roman"/>
          <w:b/>
          <w:color w:val="000000"/>
          <w:u w:val="single"/>
        </w:rPr>
        <w:t>k</w:t>
      </w:r>
      <w:r w:rsidR="00240384" w:rsidRPr="00240384">
        <w:rPr>
          <w:rFonts w:cs="Times New Roman"/>
          <w:b/>
          <w:color w:val="000000"/>
          <w:u w:val="single"/>
        </w:rPr>
        <w:t>ötelező szakmai konzultáció</w:t>
      </w:r>
      <w:r w:rsidRPr="004F4B1B">
        <w:rPr>
          <w:rFonts w:cs="Times New Roman"/>
          <w:b/>
          <w:color w:val="000000"/>
          <w:u w:val="single"/>
        </w:rPr>
        <w:t>hoz kötött</w:t>
      </w:r>
      <w:r w:rsidRPr="004F4B1B">
        <w:rPr>
          <w:rFonts w:cs="Times New Roman"/>
          <w:color w:val="000000"/>
        </w:rPr>
        <w:t xml:space="preserve"> tevékenység: </w:t>
      </w:r>
    </w:p>
    <w:p w14:paraId="476EA761" w14:textId="77777777" w:rsidR="00473F72" w:rsidRPr="004F4B1B" w:rsidRDefault="00473F72" w:rsidP="00473F72">
      <w:pPr>
        <w:numPr>
          <w:ilvl w:val="0"/>
          <w:numId w:val="18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 xml:space="preserve">tervezési jogosultsággal rendelkező építész tervező és/vagy szakrestaurátor által készített legalább </w:t>
      </w:r>
      <w:r w:rsidRPr="004F4B1B">
        <w:rPr>
          <w:rFonts w:cs="Times New Roman"/>
          <w:b/>
          <w:color w:val="000000"/>
        </w:rPr>
        <w:t xml:space="preserve">építési engedély szintű tervdokumentáció </w:t>
      </w:r>
      <w:r w:rsidRPr="004F4B1B">
        <w:rPr>
          <w:rFonts w:cs="Times New Roman"/>
          <w:color w:val="000000"/>
        </w:rPr>
        <w:t xml:space="preserve">építészeti </w:t>
      </w:r>
      <w:proofErr w:type="gramStart"/>
      <w:r w:rsidRPr="004F4B1B">
        <w:rPr>
          <w:rFonts w:cs="Times New Roman"/>
          <w:color w:val="000000"/>
        </w:rPr>
        <w:t>munkarésze</w:t>
      </w:r>
      <w:proofErr w:type="gramEnd"/>
      <w:r w:rsidRPr="004F4B1B">
        <w:rPr>
          <w:rFonts w:cs="Times New Roman"/>
          <w:b/>
          <w:color w:val="000000"/>
        </w:rPr>
        <w:t xml:space="preserve"> valamint műszaki leírás</w:t>
      </w:r>
      <w:r w:rsidRPr="004F4B1B">
        <w:rPr>
          <w:rFonts w:cs="Times New Roman"/>
          <w:color w:val="000000"/>
        </w:rPr>
        <w:t xml:space="preserve"> a hiteles helyreállításhoz szükséges eredeti állapotot ismertető dokumentumokkal (</w:t>
      </w:r>
      <w:proofErr w:type="spellStart"/>
      <w:r w:rsidRPr="004F4B1B">
        <w:rPr>
          <w:rFonts w:cs="Times New Roman"/>
          <w:color w:val="000000"/>
        </w:rPr>
        <w:t>esetenként</w:t>
      </w:r>
      <w:proofErr w:type="spellEnd"/>
      <w:r w:rsidRPr="004F4B1B">
        <w:rPr>
          <w:rFonts w:cs="Times New Roman"/>
          <w:color w:val="000000"/>
        </w:rPr>
        <w:t xml:space="preserve"> archív terv, archív kép, történeti leírás) </w:t>
      </w:r>
    </w:p>
    <w:p w14:paraId="0FFBCA24" w14:textId="4B239BE6" w:rsidR="00473F72" w:rsidRPr="00473F72" w:rsidRDefault="00FE3FCD" w:rsidP="00473F72">
      <w:pPr>
        <w:numPr>
          <w:ilvl w:val="0"/>
          <w:numId w:val="18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Az </w:t>
      </w:r>
      <w:r w:rsidRPr="00FE3FCD">
        <w:rPr>
          <w:rFonts w:cs="Times New Roman"/>
          <w:color w:val="000000"/>
        </w:rPr>
        <w:t>önkormányzati főépítés</w:t>
      </w:r>
      <w:r>
        <w:rPr>
          <w:rFonts w:cs="Times New Roman"/>
          <w:color w:val="000000"/>
        </w:rPr>
        <w:t xml:space="preserve">szel folytatott szakmai konzultációról készített </w:t>
      </w:r>
      <w:r w:rsidRPr="00FE3FCD">
        <w:rPr>
          <w:rFonts w:cs="Times New Roman"/>
          <w:color w:val="000000"/>
        </w:rPr>
        <w:t>emlékeztető</w:t>
      </w:r>
      <w:r>
        <w:rPr>
          <w:rFonts w:cs="Times New Roman"/>
          <w:color w:val="000000"/>
        </w:rPr>
        <w:t xml:space="preserve"> </w:t>
      </w:r>
      <w:r w:rsidR="00473F72" w:rsidRPr="004F4B1B">
        <w:rPr>
          <w:rFonts w:cs="Times New Roman"/>
          <w:color w:val="000000"/>
        </w:rPr>
        <w:t>másolata</w:t>
      </w:r>
    </w:p>
    <w:p w14:paraId="4BA0EA99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7754D1A9" w14:textId="3A49B8AE" w:rsidR="002B7698" w:rsidRPr="008632DE" w:rsidRDefault="002B7698" w:rsidP="002B7698">
      <w:pPr>
        <w:spacing w:line="200" w:lineRule="atLeast"/>
        <w:jc w:val="both"/>
        <w:rPr>
          <w:rFonts w:cs="Times New Roman"/>
        </w:rPr>
      </w:pPr>
      <w:proofErr w:type="gramStart"/>
      <w:r w:rsidRPr="008632DE">
        <w:rPr>
          <w:rFonts w:cs="Times New Roman"/>
        </w:rPr>
        <w:t>1.</w:t>
      </w:r>
      <w:r w:rsidR="00473F72" w:rsidRPr="008632DE">
        <w:rPr>
          <w:rFonts w:cs="Times New Roman"/>
        </w:rPr>
        <w:t>5</w:t>
      </w:r>
      <w:r w:rsidRPr="008632DE">
        <w:rPr>
          <w:rFonts w:cs="Times New Roman"/>
        </w:rPr>
        <w:t>.  Amennyiben</w:t>
      </w:r>
      <w:proofErr w:type="gramEnd"/>
      <w:r w:rsidRPr="008632DE">
        <w:rPr>
          <w:rFonts w:cs="Times New Roman"/>
        </w:rPr>
        <w:t xml:space="preserve"> a 312/2012. (XI. 8.) Korm. rendelet 1. mellékletében foglaltak szerint nem engedélyköteles a tervezett tevékenység, de az a </w:t>
      </w:r>
      <w:r w:rsidR="002D1718" w:rsidRPr="008632DE">
        <w:rPr>
          <w:rFonts w:cs="Times New Roman"/>
        </w:rPr>
        <w:t>39/2015. (</w:t>
      </w:r>
      <w:r w:rsidRPr="008632DE">
        <w:rPr>
          <w:rFonts w:cs="Times New Roman"/>
        </w:rPr>
        <w:t>II</w:t>
      </w:r>
      <w:r w:rsidR="002D1718" w:rsidRPr="008632DE">
        <w:rPr>
          <w:rFonts w:cs="Times New Roman"/>
        </w:rPr>
        <w:t>I. 11</w:t>
      </w:r>
      <w:r w:rsidRPr="008632DE">
        <w:rPr>
          <w:rFonts w:cs="Times New Roman"/>
        </w:rPr>
        <w:t>.) Korm. rendelet 3</w:t>
      </w:r>
      <w:r w:rsidR="00221833" w:rsidRPr="008632DE">
        <w:rPr>
          <w:rFonts w:cs="Times New Roman"/>
        </w:rPr>
        <w:t>9</w:t>
      </w:r>
      <w:r w:rsidRPr="008632DE">
        <w:rPr>
          <w:rFonts w:cs="Times New Roman"/>
        </w:rPr>
        <w:t xml:space="preserve">.§ értelmében </w:t>
      </w:r>
      <w:r w:rsidRPr="008632DE">
        <w:rPr>
          <w:rFonts w:cs="Times New Roman"/>
          <w:b/>
          <w:u w:val="single"/>
        </w:rPr>
        <w:t>örökségvédelmi engedélyhez kötött</w:t>
      </w:r>
      <w:r w:rsidRPr="008632DE">
        <w:rPr>
          <w:rFonts w:cs="Times New Roman"/>
        </w:rPr>
        <w:t xml:space="preserve"> tevékenység: </w:t>
      </w:r>
    </w:p>
    <w:p w14:paraId="0BFC37AF" w14:textId="77777777" w:rsidR="002B7698" w:rsidRPr="008632DE" w:rsidRDefault="002B7698" w:rsidP="002B7698">
      <w:pPr>
        <w:numPr>
          <w:ilvl w:val="0"/>
          <w:numId w:val="19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</w:rPr>
      </w:pPr>
      <w:r w:rsidRPr="008632DE">
        <w:rPr>
          <w:rFonts w:cs="Times New Roman"/>
        </w:rPr>
        <w:t xml:space="preserve">tervezési jogosultsággal rendelkező építész tervező és/vagy szakrestaurátor által készített legalább </w:t>
      </w:r>
      <w:r w:rsidRPr="008632DE">
        <w:rPr>
          <w:rFonts w:cs="Times New Roman"/>
          <w:b/>
        </w:rPr>
        <w:t xml:space="preserve">építési engedély szintű </w:t>
      </w:r>
      <w:r w:rsidRPr="008632DE">
        <w:rPr>
          <w:rFonts w:cs="Times New Roman"/>
        </w:rPr>
        <w:t xml:space="preserve">örökségvédelmi engedélyezési dokumentáció </w:t>
      </w:r>
    </w:p>
    <w:p w14:paraId="65F0EEA4" w14:textId="45B9AB01" w:rsidR="002B7698" w:rsidRPr="008632DE" w:rsidRDefault="002B7698" w:rsidP="002B7698">
      <w:pPr>
        <w:numPr>
          <w:ilvl w:val="0"/>
          <w:numId w:val="19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</w:rPr>
      </w:pPr>
      <w:r w:rsidRPr="008632DE">
        <w:rPr>
          <w:rFonts w:cs="Times New Roman"/>
        </w:rPr>
        <w:t>az örökségvédelmi engedélyezési határozat másolata</w:t>
      </w:r>
      <w:r w:rsidR="008632DE" w:rsidRPr="008632DE">
        <w:rPr>
          <w:rFonts w:cs="Times New Roman"/>
        </w:rPr>
        <w:t xml:space="preserve">, vagy a bejelentés tudomásulvételéről szóló döntés másolat </w:t>
      </w:r>
      <w:r w:rsidRPr="008632DE">
        <w:rPr>
          <w:rFonts w:cs="Times New Roman"/>
        </w:rPr>
        <w:t xml:space="preserve"> </w:t>
      </w:r>
    </w:p>
    <w:p w14:paraId="67000103" w14:textId="77777777" w:rsidR="002B7698" w:rsidRPr="008632DE" w:rsidRDefault="002B7698" w:rsidP="002B7698">
      <w:pPr>
        <w:numPr>
          <w:ilvl w:val="0"/>
          <w:numId w:val="19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</w:rPr>
      </w:pPr>
      <w:r w:rsidRPr="008632DE">
        <w:rPr>
          <w:rFonts w:cs="Times New Roman"/>
          <w:b/>
        </w:rPr>
        <w:t>Fotódokumentáció</w:t>
      </w:r>
      <w:r w:rsidRPr="008632DE">
        <w:rPr>
          <w:rFonts w:cs="Times New Roman"/>
        </w:rPr>
        <w:t xml:space="preserve"> a felújítani kívánt épület, épületrész bemutatására 3-10 fényképpel a beavatkozás előtti állapotról </w:t>
      </w:r>
    </w:p>
    <w:p w14:paraId="0633BE77" w14:textId="77777777" w:rsidR="002B7698" w:rsidRPr="008632DE" w:rsidRDefault="002B7698" w:rsidP="002B7698">
      <w:pPr>
        <w:numPr>
          <w:ilvl w:val="0"/>
          <w:numId w:val="19"/>
        </w:numPr>
        <w:tabs>
          <w:tab w:val="clear" w:pos="685"/>
          <w:tab w:val="left" w:pos="708"/>
        </w:tabs>
        <w:spacing w:line="200" w:lineRule="atLeast"/>
        <w:jc w:val="both"/>
        <w:rPr>
          <w:rFonts w:cs="Times New Roman"/>
        </w:rPr>
      </w:pPr>
      <w:r w:rsidRPr="008632DE">
        <w:rPr>
          <w:rFonts w:cs="Times New Roman"/>
        </w:rPr>
        <w:t xml:space="preserve">A megvalósítást szolgáló részletezett, </w:t>
      </w:r>
      <w:r w:rsidRPr="008632DE">
        <w:rPr>
          <w:rFonts w:cs="Times New Roman"/>
          <w:b/>
        </w:rPr>
        <w:t>tételes költségbecslés</w:t>
      </w:r>
    </w:p>
    <w:p w14:paraId="0A1E7DB3" w14:textId="77777777" w:rsidR="00D67D0A" w:rsidRPr="004F4B1B" w:rsidRDefault="00D67D0A" w:rsidP="00D67D0A">
      <w:pPr>
        <w:tabs>
          <w:tab w:val="left" w:pos="708"/>
        </w:tabs>
        <w:spacing w:line="200" w:lineRule="atLeast"/>
        <w:ind w:left="685"/>
        <w:jc w:val="both"/>
        <w:rPr>
          <w:rFonts w:cs="Times New Roman"/>
          <w:color w:val="000000"/>
        </w:rPr>
      </w:pPr>
    </w:p>
    <w:p w14:paraId="4EC904C8" w14:textId="2D84135E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b/>
          <w:color w:val="000000"/>
          <w:u w:val="single"/>
        </w:rPr>
        <w:t xml:space="preserve">Egyéb </w:t>
      </w:r>
      <w:r w:rsidR="00F80909">
        <w:rPr>
          <w:rFonts w:cs="Times New Roman"/>
          <w:b/>
          <w:color w:val="000000"/>
          <w:u w:val="single"/>
        </w:rPr>
        <w:t xml:space="preserve">kötelező </w:t>
      </w:r>
      <w:r w:rsidRPr="004F4B1B">
        <w:rPr>
          <w:rFonts w:cs="Times New Roman"/>
          <w:b/>
          <w:color w:val="000000"/>
          <w:u w:val="single"/>
        </w:rPr>
        <w:t>dokumentumok</w:t>
      </w:r>
    </w:p>
    <w:p w14:paraId="10C954CF" w14:textId="77777777" w:rsidR="002B7698" w:rsidRPr="004F4B1B" w:rsidRDefault="002B7698" w:rsidP="002B7698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>Pályázati űrlap 1 példányban kitöltve (pályázati felhívás 1. számú melléklete)</w:t>
      </w:r>
    </w:p>
    <w:p w14:paraId="16C74F1C" w14:textId="0D9C0914" w:rsidR="002B7698" w:rsidRDefault="002B7698" w:rsidP="002B7698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4F4B1B">
        <w:rPr>
          <w:rFonts w:cs="Times New Roman"/>
          <w:color w:val="000000"/>
        </w:rPr>
        <w:t>Az államháztartásról szóló 2011. évi CXCV. törvény (Áht.) 41. § (6) bekezdése, 50. § (1) bekezdés c) pontja és a nemzeti vagyonról szóló 2011. évi CXCVI. törvény (</w:t>
      </w:r>
      <w:proofErr w:type="spellStart"/>
      <w:r w:rsidRPr="004F4B1B">
        <w:rPr>
          <w:rFonts w:cs="Times New Roman"/>
          <w:color w:val="000000"/>
        </w:rPr>
        <w:t>Nvt</w:t>
      </w:r>
      <w:proofErr w:type="spellEnd"/>
      <w:r w:rsidRPr="004F4B1B">
        <w:rPr>
          <w:rFonts w:cs="Times New Roman"/>
          <w:color w:val="000000"/>
        </w:rPr>
        <w:t xml:space="preserve">.) 3. § (1) bekezdés 1. pontja </w:t>
      </w:r>
      <w:r w:rsidRPr="004F4B1B">
        <w:rPr>
          <w:rFonts w:cs="Times New Roman"/>
          <w:color w:val="000000"/>
        </w:rPr>
        <w:lastRenderedPageBreak/>
        <w:t>szerinti nyilatkozatot (pályázati felhívás 2. számú melléklete)</w:t>
      </w:r>
    </w:p>
    <w:p w14:paraId="20DBE5F7" w14:textId="77777777" w:rsidR="00A9724C" w:rsidRPr="00A9724C" w:rsidRDefault="00A9724C" w:rsidP="00A9724C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A9724C">
        <w:rPr>
          <w:rFonts w:cs="Times New Roman"/>
          <w:color w:val="000000"/>
        </w:rPr>
        <w:t>fényképdokumentációt az épület jelenlegi állapotáról;</w:t>
      </w:r>
    </w:p>
    <w:p w14:paraId="2F1204FB" w14:textId="77777777" w:rsidR="00A9724C" w:rsidRPr="00A9724C" w:rsidRDefault="00A9724C" w:rsidP="00A9724C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A9724C">
        <w:rPr>
          <w:rFonts w:cs="Times New Roman"/>
          <w:color w:val="000000"/>
        </w:rPr>
        <w:t>d) az ingatlan tulajdoni lapjának 30 napnál nem régebbi hiteles másolatát;</w:t>
      </w:r>
    </w:p>
    <w:p w14:paraId="6155D943" w14:textId="77777777" w:rsidR="00A9724C" w:rsidRPr="00A9724C" w:rsidRDefault="00A9724C" w:rsidP="00A9724C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A9724C">
        <w:rPr>
          <w:rFonts w:cs="Times New Roman"/>
          <w:color w:val="000000"/>
        </w:rPr>
        <w:t>e) a pályázatban szereplő munka megvalósítására vonatkozó költségvetést;</w:t>
      </w:r>
    </w:p>
    <w:p w14:paraId="357CD581" w14:textId="77777777" w:rsidR="00A9724C" w:rsidRPr="00A9724C" w:rsidRDefault="00A9724C" w:rsidP="00A9724C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A9724C">
        <w:rPr>
          <w:rFonts w:cs="Times New Roman"/>
          <w:color w:val="000000"/>
        </w:rPr>
        <w:t>f) a megpályázott munka elkészülésének tervezett határidejét;</w:t>
      </w:r>
    </w:p>
    <w:p w14:paraId="11177A80" w14:textId="77777777" w:rsidR="00A9724C" w:rsidRPr="00A9724C" w:rsidRDefault="00A9724C" w:rsidP="00A9724C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A9724C">
        <w:rPr>
          <w:rFonts w:cs="Times New Roman"/>
          <w:color w:val="000000"/>
        </w:rPr>
        <w:t>g) a megpályázott pénzösszeg megjelölését, felhasználásának tervezett módját és határidejét;</w:t>
      </w:r>
    </w:p>
    <w:p w14:paraId="4CC342A9" w14:textId="77777777" w:rsidR="00A9724C" w:rsidRPr="00A9724C" w:rsidRDefault="00A9724C" w:rsidP="00A9724C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A9724C">
        <w:rPr>
          <w:rFonts w:cs="Times New Roman"/>
          <w:color w:val="000000"/>
        </w:rPr>
        <w:t>h) előzetes kötelezettségvállalást arra, hogy a támogatás elnyerése esetén a kapott összeget a</w:t>
      </w:r>
    </w:p>
    <w:p w14:paraId="3614F126" w14:textId="79E13624" w:rsidR="000318FB" w:rsidRPr="004F4B1B" w:rsidRDefault="00A9724C" w:rsidP="00A9724C">
      <w:pPr>
        <w:numPr>
          <w:ilvl w:val="0"/>
          <w:numId w:val="20"/>
        </w:numPr>
        <w:spacing w:line="200" w:lineRule="atLeast"/>
        <w:jc w:val="both"/>
        <w:rPr>
          <w:rFonts w:cs="Times New Roman"/>
          <w:color w:val="000000"/>
        </w:rPr>
      </w:pPr>
      <w:r w:rsidRPr="00A9724C">
        <w:rPr>
          <w:rFonts w:cs="Times New Roman"/>
          <w:color w:val="000000"/>
        </w:rPr>
        <w:t>pályázati feltételek szerint használja fel;</w:t>
      </w:r>
    </w:p>
    <w:p w14:paraId="7732AAB4" w14:textId="77777777" w:rsidR="002B7698" w:rsidRPr="004F4B1B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5FF8E53A" w14:textId="77777777" w:rsidR="00FF4339" w:rsidRPr="004F4B1B" w:rsidRDefault="00FF4339" w:rsidP="002B7698">
      <w:pPr>
        <w:spacing w:line="200" w:lineRule="atLeast"/>
        <w:jc w:val="both"/>
        <w:rPr>
          <w:rFonts w:cs="Times New Roman"/>
          <w:color w:val="000000"/>
        </w:rPr>
      </w:pPr>
    </w:p>
    <w:sectPr w:rsidR="00FF4339" w:rsidRPr="004F4B1B" w:rsidSect="00C040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81B0" w14:textId="77777777" w:rsidR="00B56C5A" w:rsidRDefault="00B56C5A" w:rsidP="00B56C5A">
      <w:r>
        <w:separator/>
      </w:r>
    </w:p>
  </w:endnote>
  <w:endnote w:type="continuationSeparator" w:id="0">
    <w:p w14:paraId="4C183802" w14:textId="77777777" w:rsidR="00B56C5A" w:rsidRDefault="00B56C5A" w:rsidP="00B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943355"/>
      <w:docPartObj>
        <w:docPartGallery w:val="Page Numbers (Bottom of Page)"/>
        <w:docPartUnique/>
      </w:docPartObj>
    </w:sdtPr>
    <w:sdtContent>
      <w:p w14:paraId="08BF5BB8" w14:textId="375A2EF7" w:rsidR="00B56C5A" w:rsidRDefault="00B56C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B1339" w14:textId="77777777" w:rsidR="00B56C5A" w:rsidRDefault="00B56C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F143" w14:textId="77777777" w:rsidR="00B56C5A" w:rsidRDefault="00B56C5A" w:rsidP="00B56C5A">
      <w:r>
        <w:separator/>
      </w:r>
    </w:p>
  </w:footnote>
  <w:footnote w:type="continuationSeparator" w:id="0">
    <w:p w14:paraId="1CC6D6C6" w14:textId="77777777" w:rsidR="00B56C5A" w:rsidRDefault="00B56C5A" w:rsidP="00B5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95"/>
        </w:tabs>
        <w:ind w:left="79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515"/>
        </w:tabs>
        <w:ind w:left="1515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875"/>
        </w:tabs>
        <w:ind w:left="1875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595"/>
        </w:tabs>
        <w:ind w:left="2595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955"/>
        </w:tabs>
        <w:ind w:left="2955" w:hanging="360"/>
      </w:pPr>
      <w:rPr>
        <w:sz w:val="24"/>
        <w:szCs w:val="24"/>
      </w:rPr>
    </w:lvl>
  </w:abstractNum>
  <w:abstractNum w:abstractNumId="3" w15:restartNumberingAfterBreak="0">
    <w:nsid w:val="0621411C"/>
    <w:multiLevelType w:val="multilevel"/>
    <w:tmpl w:val="26C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A1165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5" w15:restartNumberingAfterBreak="0">
    <w:nsid w:val="0ACE3A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0BFC76AA"/>
    <w:multiLevelType w:val="hybridMultilevel"/>
    <w:tmpl w:val="6704602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B828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8" w15:restartNumberingAfterBreak="0">
    <w:nsid w:val="25130E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9" w15:restartNumberingAfterBreak="0">
    <w:nsid w:val="28E20FCC"/>
    <w:multiLevelType w:val="hybridMultilevel"/>
    <w:tmpl w:val="9664ED6E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9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3DDE355D"/>
    <w:multiLevelType w:val="multilevel"/>
    <w:tmpl w:val="E430B8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3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95B7CA8"/>
    <w:multiLevelType w:val="hybridMultilevel"/>
    <w:tmpl w:val="20F01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1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 w15:restartNumberingAfterBreak="0">
    <w:nsid w:val="64196C1C"/>
    <w:multiLevelType w:val="multilevel"/>
    <w:tmpl w:val="AE38182E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639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064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849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274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059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5484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6269" w:hanging="1800"/>
      </w:pPr>
      <w:rPr>
        <w:rFonts w:cs="Times New Roman"/>
        <w:b w:val="0"/>
      </w:rPr>
    </w:lvl>
  </w:abstractNum>
  <w:abstractNum w:abstractNumId="17" w15:restartNumberingAfterBreak="0">
    <w:nsid w:val="671D1F15"/>
    <w:multiLevelType w:val="hybridMultilevel"/>
    <w:tmpl w:val="45206D1C"/>
    <w:lvl w:ilvl="0" w:tplc="E2580376">
      <w:start w:val="20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58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 w15:restartNumberingAfterBreak="0">
    <w:nsid w:val="6B736447"/>
    <w:multiLevelType w:val="hybridMultilevel"/>
    <w:tmpl w:val="C5EEEA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3436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6D830C19"/>
    <w:multiLevelType w:val="multilevel"/>
    <w:tmpl w:val="5126A19C"/>
    <w:lvl w:ilvl="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94" w:hanging="1800"/>
      </w:pPr>
      <w:rPr>
        <w:rFonts w:cs="Times New Roman"/>
      </w:rPr>
    </w:lvl>
  </w:abstractNum>
  <w:abstractNum w:abstractNumId="22" w15:restartNumberingAfterBreak="0">
    <w:nsid w:val="72090B0F"/>
    <w:multiLevelType w:val="hybridMultilevel"/>
    <w:tmpl w:val="F9584ACA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957797">
    <w:abstractNumId w:val="0"/>
  </w:num>
  <w:num w:numId="2" w16cid:durableId="530415154">
    <w:abstractNumId w:val="1"/>
  </w:num>
  <w:num w:numId="3" w16cid:durableId="1322150686">
    <w:abstractNumId w:val="2"/>
  </w:num>
  <w:num w:numId="4" w16cid:durableId="1328754567">
    <w:abstractNumId w:val="19"/>
  </w:num>
  <w:num w:numId="5" w16cid:durableId="1976131509">
    <w:abstractNumId w:val="6"/>
  </w:num>
  <w:num w:numId="6" w16cid:durableId="1554076958">
    <w:abstractNumId w:val="17"/>
  </w:num>
  <w:num w:numId="7" w16cid:durableId="813643903">
    <w:abstractNumId w:val="9"/>
  </w:num>
  <w:num w:numId="8" w16cid:durableId="2130051860">
    <w:abstractNumId w:val="14"/>
  </w:num>
  <w:num w:numId="9" w16cid:durableId="1722823579">
    <w:abstractNumId w:val="22"/>
  </w:num>
  <w:num w:numId="10" w16cid:durableId="1070617420">
    <w:abstractNumId w:val="21"/>
  </w:num>
  <w:num w:numId="11" w16cid:durableId="1049382937">
    <w:abstractNumId w:val="12"/>
  </w:num>
  <w:num w:numId="12" w16cid:durableId="403797291">
    <w:abstractNumId w:val="16"/>
  </w:num>
  <w:num w:numId="13" w16cid:durableId="1568492287">
    <w:abstractNumId w:val="11"/>
  </w:num>
  <w:num w:numId="14" w16cid:durableId="1594969453">
    <w:abstractNumId w:val="15"/>
  </w:num>
  <w:num w:numId="15" w16cid:durableId="1432778197">
    <w:abstractNumId w:val="5"/>
  </w:num>
  <w:num w:numId="16" w16cid:durableId="1587230201">
    <w:abstractNumId w:val="18"/>
  </w:num>
  <w:num w:numId="17" w16cid:durableId="255214273">
    <w:abstractNumId w:val="7"/>
  </w:num>
  <w:num w:numId="18" w16cid:durableId="1058473666">
    <w:abstractNumId w:val="8"/>
  </w:num>
  <w:num w:numId="19" w16cid:durableId="95101946">
    <w:abstractNumId w:val="4"/>
  </w:num>
  <w:num w:numId="20" w16cid:durableId="196280985">
    <w:abstractNumId w:val="20"/>
  </w:num>
  <w:num w:numId="21" w16cid:durableId="2101950748">
    <w:abstractNumId w:val="3"/>
  </w:num>
  <w:num w:numId="22" w16cid:durableId="988553953">
    <w:abstractNumId w:val="10"/>
  </w:num>
  <w:num w:numId="23" w16cid:durableId="1238514039">
    <w:abstractNumId w:val="23"/>
  </w:num>
  <w:num w:numId="24" w16cid:durableId="667364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AA"/>
    <w:rsid w:val="000052D0"/>
    <w:rsid w:val="00027D05"/>
    <w:rsid w:val="00030F4B"/>
    <w:rsid w:val="000318FB"/>
    <w:rsid w:val="00036B19"/>
    <w:rsid w:val="00043378"/>
    <w:rsid w:val="0005735D"/>
    <w:rsid w:val="000B7CB4"/>
    <w:rsid w:val="000C444D"/>
    <w:rsid w:val="000E39C2"/>
    <w:rsid w:val="00112C4B"/>
    <w:rsid w:val="00121B36"/>
    <w:rsid w:val="0013478B"/>
    <w:rsid w:val="00147B82"/>
    <w:rsid w:val="001E39B7"/>
    <w:rsid w:val="00207A18"/>
    <w:rsid w:val="00221833"/>
    <w:rsid w:val="00231F5C"/>
    <w:rsid w:val="00240384"/>
    <w:rsid w:val="00285B9D"/>
    <w:rsid w:val="002B7698"/>
    <w:rsid w:val="002C2EEC"/>
    <w:rsid w:val="002D1718"/>
    <w:rsid w:val="002E0F84"/>
    <w:rsid w:val="003343B8"/>
    <w:rsid w:val="003510B4"/>
    <w:rsid w:val="0036624B"/>
    <w:rsid w:val="00372196"/>
    <w:rsid w:val="00382AD4"/>
    <w:rsid w:val="003905ED"/>
    <w:rsid w:val="00395291"/>
    <w:rsid w:val="003B5A56"/>
    <w:rsid w:val="003E610D"/>
    <w:rsid w:val="00435FD2"/>
    <w:rsid w:val="0046141C"/>
    <w:rsid w:val="00464DAC"/>
    <w:rsid w:val="00473C45"/>
    <w:rsid w:val="00473F72"/>
    <w:rsid w:val="00477728"/>
    <w:rsid w:val="004A09BE"/>
    <w:rsid w:val="004C6769"/>
    <w:rsid w:val="004D2D15"/>
    <w:rsid w:val="004F4B1B"/>
    <w:rsid w:val="0050438E"/>
    <w:rsid w:val="00517894"/>
    <w:rsid w:val="005205EE"/>
    <w:rsid w:val="00530B5D"/>
    <w:rsid w:val="00553184"/>
    <w:rsid w:val="00554CA7"/>
    <w:rsid w:val="00561607"/>
    <w:rsid w:val="005A3047"/>
    <w:rsid w:val="005A7BD1"/>
    <w:rsid w:val="005F6399"/>
    <w:rsid w:val="00611F19"/>
    <w:rsid w:val="006272A7"/>
    <w:rsid w:val="00644246"/>
    <w:rsid w:val="006528A6"/>
    <w:rsid w:val="00687608"/>
    <w:rsid w:val="006A6065"/>
    <w:rsid w:val="006B081C"/>
    <w:rsid w:val="006B3F32"/>
    <w:rsid w:val="006D03D0"/>
    <w:rsid w:val="006D7C9E"/>
    <w:rsid w:val="006E5926"/>
    <w:rsid w:val="00702C14"/>
    <w:rsid w:val="00756B8C"/>
    <w:rsid w:val="00773D48"/>
    <w:rsid w:val="008434B6"/>
    <w:rsid w:val="0086310D"/>
    <w:rsid w:val="008632DE"/>
    <w:rsid w:val="00864B07"/>
    <w:rsid w:val="00890984"/>
    <w:rsid w:val="008A1D6B"/>
    <w:rsid w:val="008A51AA"/>
    <w:rsid w:val="008F19C7"/>
    <w:rsid w:val="0091505B"/>
    <w:rsid w:val="00916896"/>
    <w:rsid w:val="00944FF2"/>
    <w:rsid w:val="00950C9B"/>
    <w:rsid w:val="00963FF8"/>
    <w:rsid w:val="009777BE"/>
    <w:rsid w:val="009B15D9"/>
    <w:rsid w:val="00A13E83"/>
    <w:rsid w:val="00A258D6"/>
    <w:rsid w:val="00A4055B"/>
    <w:rsid w:val="00A60D2E"/>
    <w:rsid w:val="00A634CB"/>
    <w:rsid w:val="00A736B3"/>
    <w:rsid w:val="00A84EE9"/>
    <w:rsid w:val="00A957F1"/>
    <w:rsid w:val="00A9724C"/>
    <w:rsid w:val="00AD735D"/>
    <w:rsid w:val="00AF32B6"/>
    <w:rsid w:val="00B13E2F"/>
    <w:rsid w:val="00B17F0B"/>
    <w:rsid w:val="00B3140E"/>
    <w:rsid w:val="00B35244"/>
    <w:rsid w:val="00B509FC"/>
    <w:rsid w:val="00B56C5A"/>
    <w:rsid w:val="00B6575B"/>
    <w:rsid w:val="00B75502"/>
    <w:rsid w:val="00B87CE4"/>
    <w:rsid w:val="00BF6FE2"/>
    <w:rsid w:val="00C00644"/>
    <w:rsid w:val="00C01522"/>
    <w:rsid w:val="00C040EB"/>
    <w:rsid w:val="00C111A3"/>
    <w:rsid w:val="00C1625A"/>
    <w:rsid w:val="00C24AD9"/>
    <w:rsid w:val="00C2505F"/>
    <w:rsid w:val="00C516E1"/>
    <w:rsid w:val="00C67965"/>
    <w:rsid w:val="00C82A4C"/>
    <w:rsid w:val="00C87B32"/>
    <w:rsid w:val="00C91E35"/>
    <w:rsid w:val="00C9222F"/>
    <w:rsid w:val="00D032A3"/>
    <w:rsid w:val="00D67D0A"/>
    <w:rsid w:val="00D90CF2"/>
    <w:rsid w:val="00D95769"/>
    <w:rsid w:val="00D95D2A"/>
    <w:rsid w:val="00DE55B0"/>
    <w:rsid w:val="00DF4BF9"/>
    <w:rsid w:val="00E17D62"/>
    <w:rsid w:val="00E22E6C"/>
    <w:rsid w:val="00E81939"/>
    <w:rsid w:val="00E81F72"/>
    <w:rsid w:val="00E86618"/>
    <w:rsid w:val="00E955E6"/>
    <w:rsid w:val="00E959AD"/>
    <w:rsid w:val="00EA4AEB"/>
    <w:rsid w:val="00EE72BA"/>
    <w:rsid w:val="00EF1111"/>
    <w:rsid w:val="00F43054"/>
    <w:rsid w:val="00F507D9"/>
    <w:rsid w:val="00F62C07"/>
    <w:rsid w:val="00F80852"/>
    <w:rsid w:val="00F80909"/>
    <w:rsid w:val="00F80C7D"/>
    <w:rsid w:val="00F84A24"/>
    <w:rsid w:val="00F94A08"/>
    <w:rsid w:val="00FB7C77"/>
    <w:rsid w:val="00FD6FCE"/>
    <w:rsid w:val="00FE21FC"/>
    <w:rsid w:val="00FE375B"/>
    <w:rsid w:val="00FE3FCD"/>
    <w:rsid w:val="00FE771D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DB1A4"/>
  <w15:chartTrackingRefBased/>
  <w15:docId w15:val="{8EA3ABDC-53B7-4063-B565-0D98E20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  <w:rPr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ekezdsalapbettpusa4">
    <w:name w:val="Bekezdés alapbetűtípusa4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  <w:rPr>
      <w:sz w:val="24"/>
      <w:szCs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2">
    <w:name w:val="Bekezdés alapbetűtípus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  <w:rPr>
      <w:sz w:val="24"/>
      <w:szCs w:val="24"/>
    </w:rPr>
  </w:style>
  <w:style w:type="character" w:styleId="Kiemels2">
    <w:name w:val="Strong"/>
    <w:qFormat/>
    <w:rPr>
      <w:b/>
      <w:bCs/>
    </w:rPr>
  </w:style>
  <w:style w:type="character" w:styleId="Hiperhivatkozs">
    <w:name w:val="Hyperlink"/>
    <w:rPr>
      <w:color w:val="0563C1"/>
      <w:u w:val="single"/>
    </w:rPr>
  </w:style>
  <w:style w:type="character" w:customStyle="1" w:styleId="BuborkszvegChar">
    <w:name w:val="Buborékszöveg Char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Alcm"/>
    <w:qFormat/>
    <w:pPr>
      <w:suppressAutoHyphens w:val="0"/>
      <w:jc w:val="center"/>
    </w:pPr>
    <w:rPr>
      <w:rFonts w:ascii="Arial Narrow" w:hAnsi="Arial Narrow" w:cs="Arial Narrow"/>
      <w:b/>
      <w:sz w:val="28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qFormat/>
    <w:pPr>
      <w:ind w:left="720"/>
    </w:pPr>
    <w:rPr>
      <w:rFonts w:ascii="Arial Narrow" w:hAnsi="Arial Narrow" w:cs="Arial Narrow"/>
      <w:sz w:val="16"/>
      <w:szCs w:val="20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Alaprtelmezett">
    <w:name w:val="Alapértelmezett"/>
    <w:rsid w:val="009777BE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9777BE"/>
  </w:style>
  <w:style w:type="character" w:styleId="Jegyzethivatkozs">
    <w:name w:val="annotation reference"/>
    <w:basedOn w:val="Bekezdsalapbettpusa"/>
    <w:uiPriority w:val="99"/>
    <w:semiHidden/>
    <w:unhideWhenUsed/>
    <w:rsid w:val="004F4B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4B1B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B1B"/>
    <w:rPr>
      <w:rFonts w:eastAsia="Arial Unicode MS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4B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B1B"/>
    <w:rPr>
      <w:rFonts w:eastAsia="Arial Unicode MS" w:cs="Mangal"/>
      <w:b/>
      <w:bCs/>
      <w:kern w:val="1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B56C5A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56C5A"/>
    <w:rPr>
      <w:rFonts w:eastAsia="Arial Unicode MS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B56C5A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56C5A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Novák Péter</dc:creator>
  <cp:keywords/>
  <dc:description/>
  <cp:lastModifiedBy>Farkas János</cp:lastModifiedBy>
  <cp:revision>5</cp:revision>
  <cp:lastPrinted>2018-03-06T13:34:00Z</cp:lastPrinted>
  <dcterms:created xsi:type="dcterms:W3CDTF">2022-07-14T15:13:00Z</dcterms:created>
  <dcterms:modified xsi:type="dcterms:W3CDTF">2022-08-25T10:41:00Z</dcterms:modified>
</cp:coreProperties>
</file>